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812" w:type="pct"/>
        <w:tblInd w:w="7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13"/>
        <w:gridCol w:w="1022"/>
        <w:gridCol w:w="4009"/>
        <w:gridCol w:w="38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</w:t>
            </w:r>
            <w:r>
              <w:rPr>
                <w:rStyle w:val="8"/>
                <w:rFonts w:eastAsia="宋体"/>
              </w:rPr>
              <w:t>202</w:t>
            </w:r>
            <w:r>
              <w:rPr>
                <w:rStyle w:val="8"/>
                <w:rFonts w:hint="eastAsia" w:eastAsia="宋体"/>
              </w:rPr>
              <w:t>6</w:t>
            </w:r>
            <w:r>
              <w:rPr>
                <w:rStyle w:val="9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川海巡556号执法艇使用、维护费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3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攀枝花市仁和区交通运输局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9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5.00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9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5.00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9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46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确保川海巡556号执法艇的正常使用、维护，以更好的对乌东德库区80公里水路进行执法监督、航道巡查、应急救援、污染整治、配合其他部门开展相关工作。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执法艇维护费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每运行80小时进行一次维护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燃油费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确保船舶艇的正常使用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全面完成各项工作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对乌东德库区80公里水路进行执法监督、航道巡查、应急救援、配合其他部门开展相关工作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2026年全年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执法艇维护费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1.5万元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燃油费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安全看管费用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0.5万元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川海巡556号执法艇的正常使用、维护，以更好的对乌东德库区80公里水路进行执法监督、航道巡查、应急救援、配合其他部门开展相关工作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水路执法监督、航道巡查、应急救援、配合其他部门开展相关工作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服务对象满意</w:t>
            </w:r>
          </w:p>
        </w:tc>
        <w:tc>
          <w:tcPr>
            <w:tcW w:w="18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≥95%</w:t>
            </w:r>
          </w:p>
        </w:tc>
      </w:tr>
    </w:tbl>
    <w:p>
      <w:r>
        <w:br w:type="page"/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848"/>
        <w:gridCol w:w="1318"/>
        <w:gridCol w:w="64"/>
        <w:gridCol w:w="2861"/>
        <w:gridCol w:w="3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8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12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临聘执法人员及劳务外包人员的费用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312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攀枝花市仁和区交通运输局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7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106.25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106.25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460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，按时发放临聘执法人员的运行经费，保障人员工资、社保、公积金等日常工作正常运转。主要工作为开展辖区内道路运输企业日常监管；监督维修行业污染防治；开展“打非治违”，维护道路运输行业稳定和谐工作；持续开展建制村客车通达工作，加快实现城乡交通服务均等化、城乡一体化进程；依法履行行政审批、行政执法工作；完成省、市、区安排各项道路运输行业专项整治工作为了交通工作的顺利开展，完成涉及高速公路建设的交通大会战目标任务，委托外包第三方劳务公司的方式解决7人人员的工资、社保及公积金等相关费用，确保交通工作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临聘执法人员及劳务外包人员工作经费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23人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按月发放工资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按照工资标准，按时发放7人劳务费用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2026年全年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临聘执法人员及劳务外包人员的费用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106.25万元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保证道路安全、通畅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确保道路的安全畅通，为沿线群众出行、农产品的运输提供了安全、舒适的交通环境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临聘执法人员及劳务外包人员满意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特定目标类项目支出绩效目标申报表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8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12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仁和区城市公共交通补贴资金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312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攀枝花市仁和区交通运输局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7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1626.00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8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1626.00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460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按照《攀枝花市城市公共交通补贴管理办法》（攀办发〔2024〕10号），经市级相关部门共同核定，依据“城市公交线路所在行政区域运营里程+跨区域线路里程均摊”的占比分摊原则，在扣除市级财政、城建交通集团承担费用部分后，承担核算后的运营补贴。</w:t>
            </w:r>
          </w:p>
          <w:p>
            <w:pPr>
              <w:widowControl/>
              <w:jc w:val="left"/>
              <w:textAlignment w:val="top"/>
              <w:rPr>
                <w:rFonts w:cs="宋体" w:asciiTheme="minorEastAsia" w:hAnsiTheme="min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仁和区的公交线路共有22条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按时兑现城市公共交通补贴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cs="宋体" w:asciiTheme="minorEastAsia" w:hAnsiTheme="minorEastAsia" w:eastAsiaTheme="minorEastAsia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2026年全年</w:t>
            </w: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2026年1-12月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仁和区城市公共交通补贴资金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1626万元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保障市民基本出行需求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确保道路的安全畅通，为沿线群众出行、农产品的运输提供了安全、舒适的交通环境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6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  <w:p>
            <w:pPr>
              <w:jc w:val="left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</w:rPr>
              <w:t>服务对象满意</w:t>
            </w:r>
          </w:p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≥90%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236E8E"/>
    <w:rsid w:val="00132AB3"/>
    <w:rsid w:val="00141CB2"/>
    <w:rsid w:val="00236E8E"/>
    <w:rsid w:val="00327D63"/>
    <w:rsid w:val="003E466C"/>
    <w:rsid w:val="004D429C"/>
    <w:rsid w:val="00557F0D"/>
    <w:rsid w:val="007239BE"/>
    <w:rsid w:val="00850285"/>
    <w:rsid w:val="009238B9"/>
    <w:rsid w:val="009D3B10"/>
    <w:rsid w:val="00AB4F96"/>
    <w:rsid w:val="00DD3282"/>
    <w:rsid w:val="00E938B5"/>
    <w:rsid w:val="00EA52EC"/>
    <w:rsid w:val="0AD95DAF"/>
    <w:rsid w:val="0BA16D73"/>
    <w:rsid w:val="3E574C2F"/>
    <w:rsid w:val="405A5557"/>
    <w:rsid w:val="419702B8"/>
    <w:rsid w:val="51B90609"/>
    <w:rsid w:val="539B6426"/>
    <w:rsid w:val="5FE263D6"/>
    <w:rsid w:val="6FF943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265</Words>
  <Characters>1514</Characters>
  <Lines>12</Lines>
  <Paragraphs>3</Paragraphs>
  <TotalTime>16</TotalTime>
  <ScaleCrop>false</ScaleCrop>
  <LinksUpToDate>false</LinksUpToDate>
  <CharactersWithSpaces>1776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2024-01-31T07:06:00Z</dcterms:created>
  <dc:creator>Administrator</dc:creator>
  <cp:lastModifiedBy>刘芸</cp:lastModifiedBy>
  <dcterms:modified xsi:type="dcterms:W3CDTF">2026-01-22T01:40:13Z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8BCA1881611248988BAAE7F6AD05D7D5</vt:lpwstr>
  </property>
</Properties>
</file>